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6A552" w14:textId="5D4D42D9" w:rsidR="00E2756E" w:rsidRPr="00E2756E" w:rsidRDefault="00E27690" w:rsidP="00E2756E">
      <w:pPr>
        <w:pStyle w:val="3"/>
        <w:spacing w:line="240" w:lineRule="auto"/>
        <w:ind w:firstLine="0"/>
        <w:jc w:val="center"/>
        <w:rPr>
          <w:sz w:val="22"/>
        </w:rPr>
      </w:pPr>
      <w:r>
        <w:rPr>
          <w:bCs/>
          <w:noProof/>
          <w:sz w:val="24"/>
          <w:szCs w:val="24"/>
        </w:rPr>
        <w:drawing>
          <wp:anchor distT="0" distB="0" distL="114300" distR="114300" simplePos="0" relativeHeight="251659264" behindDoc="1" locked="0" layoutInCell="1" allowOverlap="1" wp14:anchorId="474C281E" wp14:editId="33520A1A">
            <wp:simplePos x="0" y="0"/>
            <wp:positionH relativeFrom="margin">
              <wp:align>left</wp:align>
            </wp:positionH>
            <wp:positionV relativeFrom="paragraph">
              <wp:posOffset>-9068</wp:posOffset>
            </wp:positionV>
            <wp:extent cx="4037614" cy="1312320"/>
            <wp:effectExtent l="0" t="0" r="1270" b="254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7614" cy="131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B36DF" w14:textId="2DB6EA74" w:rsidR="00E2756E" w:rsidRDefault="00E2756E" w:rsidP="00E27690">
      <w:pPr>
        <w:pStyle w:val="1"/>
        <w:spacing w:line="240" w:lineRule="auto"/>
        <w:ind w:left="6804" w:firstLine="0"/>
        <w:jc w:val="center"/>
        <w:rPr>
          <w:sz w:val="28"/>
        </w:rPr>
      </w:pPr>
      <w:r>
        <w:rPr>
          <w:sz w:val="28"/>
        </w:rPr>
        <w:t>Υπεραστικές Συγκοινωνίες</w:t>
      </w:r>
    </w:p>
    <w:p w14:paraId="05C4F164" w14:textId="67D221D3" w:rsidR="00E2756E" w:rsidRDefault="00E2756E" w:rsidP="00E27690">
      <w:pPr>
        <w:pStyle w:val="1"/>
        <w:spacing w:line="240" w:lineRule="auto"/>
        <w:ind w:left="6804" w:firstLine="0"/>
        <w:jc w:val="center"/>
        <w:rPr>
          <w:sz w:val="28"/>
        </w:rPr>
      </w:pPr>
      <w:r>
        <w:rPr>
          <w:sz w:val="28"/>
        </w:rPr>
        <w:t xml:space="preserve">Ν. </w:t>
      </w:r>
      <w:proofErr w:type="spellStart"/>
      <w:r>
        <w:rPr>
          <w:sz w:val="28"/>
        </w:rPr>
        <w:t>Δίκα</w:t>
      </w:r>
      <w:proofErr w:type="spellEnd"/>
      <w:r>
        <w:rPr>
          <w:sz w:val="28"/>
        </w:rPr>
        <w:t xml:space="preserve">  15 - 60100 </w:t>
      </w:r>
      <w:r w:rsidR="00AA26AF">
        <w:rPr>
          <w:sz w:val="28"/>
        </w:rPr>
        <w:t>-</w:t>
      </w:r>
      <w:r>
        <w:rPr>
          <w:sz w:val="28"/>
        </w:rPr>
        <w:t xml:space="preserve"> Κατερίνη</w:t>
      </w:r>
    </w:p>
    <w:p w14:paraId="6F6D3DC6" w14:textId="5C7356D9" w:rsidR="00E2756E" w:rsidRDefault="00E2756E" w:rsidP="00E27690">
      <w:pPr>
        <w:pStyle w:val="2"/>
        <w:ind w:left="6804" w:firstLine="0"/>
        <w:jc w:val="center"/>
        <w:rPr>
          <w:sz w:val="24"/>
        </w:rPr>
      </w:pPr>
      <w:proofErr w:type="spellStart"/>
      <w:r>
        <w:rPr>
          <w:sz w:val="24"/>
        </w:rPr>
        <w:t>Τηλ</w:t>
      </w:r>
      <w:proofErr w:type="spellEnd"/>
      <w:r>
        <w:rPr>
          <w:sz w:val="24"/>
        </w:rPr>
        <w:t>. (23510) 29317</w:t>
      </w:r>
      <w:r w:rsidR="006D588B">
        <w:rPr>
          <w:sz w:val="24"/>
        </w:rPr>
        <w:t xml:space="preserve"> - 29338</w:t>
      </w:r>
    </w:p>
    <w:p w14:paraId="77B74C6B" w14:textId="7FB35C5E" w:rsidR="00E2756E" w:rsidRDefault="00E2756E" w:rsidP="00E2756E">
      <w:pPr>
        <w:jc w:val="right"/>
        <w:rPr>
          <w:sz w:val="24"/>
          <w:lang w:val="el-GR"/>
        </w:rPr>
      </w:pPr>
    </w:p>
    <w:p w14:paraId="79C4EA5C" w14:textId="77777777" w:rsidR="00E2756E" w:rsidRPr="00E2756E" w:rsidRDefault="00E2756E" w:rsidP="00E2756E">
      <w:pPr>
        <w:jc w:val="right"/>
        <w:rPr>
          <w:sz w:val="32"/>
          <w:szCs w:val="32"/>
          <w:lang w:val="el-GR"/>
        </w:rPr>
      </w:pPr>
      <w:r w:rsidRPr="00E2756E">
        <w:rPr>
          <w:strike/>
          <w:sz w:val="24"/>
          <w:lang w:val="el-GR"/>
        </w:rPr>
        <w:t>_________________________________________________________________________________________</w:t>
      </w:r>
      <w:r w:rsidR="00973F05" w:rsidRPr="00E2756E">
        <w:rPr>
          <w:sz w:val="32"/>
          <w:szCs w:val="32"/>
          <w:lang w:val="el-GR"/>
        </w:rPr>
        <w:t xml:space="preserve">                                    </w:t>
      </w:r>
      <w:r w:rsidR="00783ACF" w:rsidRPr="00E2756E">
        <w:rPr>
          <w:sz w:val="32"/>
          <w:szCs w:val="32"/>
          <w:lang w:val="el-GR"/>
        </w:rPr>
        <w:t xml:space="preserve">                   </w:t>
      </w:r>
      <w:r w:rsidR="00FC1701" w:rsidRPr="00E2756E">
        <w:rPr>
          <w:sz w:val="32"/>
          <w:szCs w:val="32"/>
          <w:lang w:val="el-GR"/>
        </w:rPr>
        <w:t xml:space="preserve">          </w:t>
      </w:r>
    </w:p>
    <w:p w14:paraId="70857997" w14:textId="77777777" w:rsidR="00E2756E" w:rsidRPr="00166FBF" w:rsidRDefault="00E2756E" w:rsidP="00E2756E">
      <w:pPr>
        <w:jc w:val="right"/>
        <w:rPr>
          <w:i/>
          <w:sz w:val="10"/>
          <w:szCs w:val="10"/>
          <w:lang w:val="el-GR"/>
        </w:rPr>
      </w:pPr>
    </w:p>
    <w:p w14:paraId="4A172A2C" w14:textId="5C6666DE" w:rsidR="00CB666F" w:rsidRPr="00595854" w:rsidRDefault="00CB666F" w:rsidP="00E2756E">
      <w:pPr>
        <w:jc w:val="right"/>
        <w:rPr>
          <w:b/>
          <w:strike/>
          <w:sz w:val="22"/>
          <w:szCs w:val="18"/>
          <w:lang w:val="en-US"/>
        </w:rPr>
      </w:pPr>
      <w:r w:rsidRPr="002224A7">
        <w:rPr>
          <w:b/>
          <w:i/>
          <w:sz w:val="28"/>
          <w:szCs w:val="28"/>
          <w:lang w:val="el-GR"/>
        </w:rPr>
        <w:t>Κατερίνη,</w:t>
      </w:r>
      <w:r w:rsidR="007C3461" w:rsidRPr="002224A7">
        <w:rPr>
          <w:b/>
          <w:i/>
          <w:sz w:val="28"/>
          <w:szCs w:val="28"/>
          <w:lang w:val="el-GR"/>
        </w:rPr>
        <w:t xml:space="preserve"> </w:t>
      </w:r>
      <w:r w:rsidR="00595854">
        <w:rPr>
          <w:b/>
          <w:i/>
          <w:sz w:val="28"/>
          <w:szCs w:val="28"/>
          <w:lang w:val="en-US"/>
        </w:rPr>
        <w:t>25</w:t>
      </w:r>
      <w:r w:rsidR="00B4533D" w:rsidRPr="002224A7">
        <w:rPr>
          <w:b/>
          <w:i/>
          <w:sz w:val="28"/>
          <w:szCs w:val="28"/>
          <w:lang w:val="el-GR"/>
        </w:rPr>
        <w:t>/</w:t>
      </w:r>
      <w:r w:rsidR="006D588B" w:rsidRPr="002224A7">
        <w:rPr>
          <w:b/>
          <w:i/>
          <w:sz w:val="28"/>
          <w:szCs w:val="28"/>
          <w:lang w:val="el-GR"/>
        </w:rPr>
        <w:t>0</w:t>
      </w:r>
      <w:r w:rsidR="00B727B0" w:rsidRPr="00B727B0">
        <w:rPr>
          <w:b/>
          <w:i/>
          <w:sz w:val="28"/>
          <w:szCs w:val="28"/>
          <w:lang w:val="el-GR"/>
        </w:rPr>
        <w:t>9</w:t>
      </w:r>
      <w:r w:rsidR="00B4533D" w:rsidRPr="002224A7">
        <w:rPr>
          <w:b/>
          <w:i/>
          <w:sz w:val="28"/>
          <w:szCs w:val="28"/>
          <w:lang w:val="el-GR"/>
        </w:rPr>
        <w:t>/</w:t>
      </w:r>
      <w:r w:rsidR="00213E1B" w:rsidRPr="002224A7">
        <w:rPr>
          <w:b/>
          <w:i/>
          <w:sz w:val="28"/>
          <w:szCs w:val="28"/>
          <w:lang w:val="el-GR"/>
        </w:rPr>
        <w:t>20</w:t>
      </w:r>
      <w:r w:rsidR="002B5078" w:rsidRPr="002224A7">
        <w:rPr>
          <w:b/>
          <w:i/>
          <w:sz w:val="28"/>
          <w:szCs w:val="28"/>
          <w:lang w:val="el-GR"/>
        </w:rPr>
        <w:t>2</w:t>
      </w:r>
      <w:r w:rsidR="00595854">
        <w:rPr>
          <w:b/>
          <w:i/>
          <w:sz w:val="28"/>
          <w:szCs w:val="28"/>
          <w:lang w:val="en-US"/>
        </w:rPr>
        <w:t>3</w:t>
      </w:r>
    </w:p>
    <w:p w14:paraId="5A24C7E6" w14:textId="49F477E3" w:rsidR="00CB666F" w:rsidRPr="00282D41" w:rsidRDefault="000C1B1C" w:rsidP="00AA26AF">
      <w:pPr>
        <w:jc w:val="center"/>
        <w:rPr>
          <w:b/>
          <w:bCs/>
          <w:sz w:val="32"/>
          <w:lang w:val="el-GR"/>
        </w:rPr>
      </w:pPr>
      <w:r w:rsidRPr="002224A7">
        <w:rPr>
          <w:b/>
          <w:bCs/>
          <w:sz w:val="32"/>
          <w:szCs w:val="32"/>
          <w:u w:val="single"/>
          <w:lang w:val="el-GR"/>
        </w:rPr>
        <w:t>ΑΝΑΚΟΙΝΩΣΗ</w:t>
      </w:r>
    </w:p>
    <w:p w14:paraId="64DB0ADB" w14:textId="5CCD9C3E" w:rsidR="00177D57" w:rsidRPr="002224A7" w:rsidRDefault="003626EF" w:rsidP="006E24B4">
      <w:pPr>
        <w:rPr>
          <w:b/>
          <w:bCs/>
          <w:i/>
          <w:sz w:val="18"/>
          <w:szCs w:val="6"/>
          <w:lang w:val="el-GR"/>
        </w:rPr>
      </w:pPr>
      <w:r>
        <w:rPr>
          <w:b/>
          <w:bCs/>
          <w:i/>
          <w:sz w:val="32"/>
          <w:lang w:val="el-GR"/>
        </w:rPr>
        <w:t xml:space="preserve"> </w:t>
      </w:r>
    </w:p>
    <w:p w14:paraId="7C7BEBFC" w14:textId="1FA8DDA3" w:rsidR="002224A7" w:rsidRPr="002224A7" w:rsidRDefault="002224A7" w:rsidP="002224A7">
      <w:pPr>
        <w:ind w:firstLine="720"/>
        <w:jc w:val="both"/>
        <w:rPr>
          <w:bCs/>
          <w:sz w:val="24"/>
          <w:szCs w:val="24"/>
          <w:lang w:val="el-GR"/>
        </w:rPr>
      </w:pPr>
      <w:r w:rsidRPr="002224A7">
        <w:rPr>
          <w:bCs/>
          <w:sz w:val="24"/>
          <w:szCs w:val="24"/>
          <w:lang w:val="el-GR"/>
        </w:rPr>
        <w:t xml:space="preserve">Το Υπεραστικό ΚΤΕΛ Α.Ε. Πιερίας πρόκειται να προσλάβει έκτακτο προσωπικό </w:t>
      </w:r>
      <w:proofErr w:type="spellStart"/>
      <w:r w:rsidRPr="002224A7">
        <w:rPr>
          <w:bCs/>
          <w:sz w:val="24"/>
          <w:szCs w:val="24"/>
          <w:lang w:val="el-GR"/>
        </w:rPr>
        <w:t>ατόμ</w:t>
      </w:r>
      <w:r w:rsidR="00B727B0">
        <w:rPr>
          <w:bCs/>
          <w:sz w:val="24"/>
          <w:szCs w:val="24"/>
          <w:lang w:val="el-GR"/>
        </w:rPr>
        <w:t>ο</w:t>
      </w:r>
      <w:proofErr w:type="spellEnd"/>
      <w:r w:rsidRPr="002224A7">
        <w:rPr>
          <w:bCs/>
          <w:sz w:val="24"/>
          <w:szCs w:val="24"/>
          <w:lang w:val="el-GR"/>
        </w:rPr>
        <w:t xml:space="preserve"> ως </w:t>
      </w:r>
      <w:r w:rsidR="00B727B0">
        <w:rPr>
          <w:bCs/>
          <w:sz w:val="24"/>
          <w:szCs w:val="24"/>
          <w:lang w:val="el-GR"/>
        </w:rPr>
        <w:t>ελεγκτής</w:t>
      </w:r>
      <w:r w:rsidRPr="002224A7">
        <w:rPr>
          <w:bCs/>
          <w:sz w:val="24"/>
          <w:szCs w:val="24"/>
          <w:lang w:val="el-GR"/>
        </w:rPr>
        <w:t xml:space="preserve"> με σύμβαση ιδιωτικού δικαίου ορισμένου χρόνου </w:t>
      </w:r>
      <w:r w:rsidR="00B727B0">
        <w:rPr>
          <w:bCs/>
          <w:sz w:val="24"/>
          <w:szCs w:val="24"/>
          <w:lang w:val="el-GR"/>
        </w:rPr>
        <w:t>δώδεκα</w:t>
      </w:r>
      <w:r w:rsidRPr="002224A7">
        <w:rPr>
          <w:bCs/>
          <w:sz w:val="24"/>
          <w:szCs w:val="24"/>
          <w:lang w:val="el-GR"/>
        </w:rPr>
        <w:t xml:space="preserve"> μηνών τρίωρης μερικής απασχόλησης και καλεί τους ενδιαφερόμενους να προσκομίσουν τα απαιτούμενα δικαιολογητικά στην έδρα της εταιρίας στην Κατερίνη, οδός Νικολάου </w:t>
      </w:r>
      <w:proofErr w:type="spellStart"/>
      <w:r w:rsidRPr="002224A7">
        <w:rPr>
          <w:bCs/>
          <w:sz w:val="24"/>
          <w:szCs w:val="24"/>
          <w:lang w:val="el-GR"/>
        </w:rPr>
        <w:t>Δίκα</w:t>
      </w:r>
      <w:proofErr w:type="spellEnd"/>
      <w:r w:rsidRPr="002224A7">
        <w:rPr>
          <w:bCs/>
          <w:sz w:val="24"/>
          <w:szCs w:val="24"/>
          <w:lang w:val="el-GR"/>
        </w:rPr>
        <w:t xml:space="preserve"> 15 (εμπορικό κέντρο ΚΤΕΛ – 1ος όροφος ύπερθεν των εκδοτηρίων) μέχρι την </w:t>
      </w:r>
      <w:r w:rsidR="00595854" w:rsidRPr="00595854">
        <w:rPr>
          <w:bCs/>
          <w:sz w:val="24"/>
          <w:szCs w:val="24"/>
          <w:lang w:val="el-GR"/>
        </w:rPr>
        <w:t>3</w:t>
      </w:r>
      <w:r w:rsidR="00B727B0" w:rsidRPr="00B727B0">
        <w:rPr>
          <w:bCs/>
          <w:sz w:val="24"/>
          <w:szCs w:val="24"/>
          <w:vertAlign w:val="superscript"/>
          <w:lang w:val="el-GR"/>
        </w:rPr>
        <w:t>η</w:t>
      </w:r>
      <w:r w:rsidR="00B727B0">
        <w:rPr>
          <w:bCs/>
          <w:sz w:val="24"/>
          <w:szCs w:val="24"/>
          <w:lang w:val="el-GR"/>
        </w:rPr>
        <w:t xml:space="preserve"> </w:t>
      </w:r>
      <w:r w:rsidR="00595854">
        <w:rPr>
          <w:bCs/>
          <w:sz w:val="24"/>
          <w:szCs w:val="24"/>
          <w:lang w:val="el-GR"/>
        </w:rPr>
        <w:t xml:space="preserve">Οκτωβρίου </w:t>
      </w:r>
      <w:r w:rsidRPr="002224A7">
        <w:rPr>
          <w:bCs/>
          <w:sz w:val="24"/>
          <w:szCs w:val="24"/>
          <w:lang w:val="el-GR"/>
        </w:rPr>
        <w:t>202</w:t>
      </w:r>
      <w:r w:rsidR="00595854" w:rsidRPr="00595854">
        <w:rPr>
          <w:bCs/>
          <w:sz w:val="24"/>
          <w:szCs w:val="24"/>
          <w:lang w:val="el-GR"/>
        </w:rPr>
        <w:t>3</w:t>
      </w:r>
      <w:r w:rsidRPr="002224A7">
        <w:rPr>
          <w:bCs/>
          <w:sz w:val="24"/>
          <w:szCs w:val="24"/>
          <w:lang w:val="el-GR"/>
        </w:rPr>
        <w:t xml:space="preserve"> και ώρα 12:00.</w:t>
      </w:r>
    </w:p>
    <w:p w14:paraId="39190FA5" w14:textId="01A5FE0D" w:rsidR="002224A7" w:rsidRPr="002224A7" w:rsidRDefault="002224A7" w:rsidP="002224A7">
      <w:pPr>
        <w:jc w:val="both"/>
        <w:rPr>
          <w:bCs/>
          <w:sz w:val="24"/>
          <w:szCs w:val="24"/>
          <w:lang w:val="el-GR"/>
        </w:rPr>
      </w:pPr>
      <w:r w:rsidRPr="002224A7">
        <w:rPr>
          <w:bCs/>
          <w:sz w:val="24"/>
          <w:szCs w:val="24"/>
          <w:lang w:val="el-GR"/>
        </w:rPr>
        <w:t xml:space="preserve">       Οι ενδιαφερόμενοι πέραν των γενικών προσόντων πρόσληψης πρέπει να πληρούν και τα παρακάτω ειδικά προσόντα πρόσληψης σύμφωνα με τ</w:t>
      </w:r>
      <w:r w:rsidR="008D2DEF">
        <w:rPr>
          <w:bCs/>
          <w:sz w:val="24"/>
          <w:szCs w:val="24"/>
          <w:lang w:val="el-GR"/>
        </w:rPr>
        <w:t>ον εσωτερικό κανονισμό του ΚΤΕΛ</w:t>
      </w:r>
      <w:r w:rsidRPr="002224A7">
        <w:rPr>
          <w:bCs/>
          <w:sz w:val="24"/>
          <w:szCs w:val="24"/>
          <w:lang w:val="el-GR"/>
        </w:rPr>
        <w:t xml:space="preserve">: Να έχουν απολυτήριο Λυκείου ή ισότιμης σχολής και να κατέχουν επαρκείς γνώσεις της αγγλικής γλώσσας. </w:t>
      </w:r>
    </w:p>
    <w:p w14:paraId="1179F267" w14:textId="25F0D910" w:rsidR="002224A7" w:rsidRPr="002224A7" w:rsidRDefault="002224A7" w:rsidP="002224A7">
      <w:pPr>
        <w:jc w:val="both"/>
        <w:rPr>
          <w:bCs/>
          <w:sz w:val="24"/>
          <w:szCs w:val="24"/>
          <w:lang w:val="el-GR"/>
        </w:rPr>
      </w:pPr>
      <w:r w:rsidRPr="002224A7">
        <w:rPr>
          <w:bCs/>
          <w:sz w:val="24"/>
          <w:szCs w:val="24"/>
          <w:lang w:val="el-GR"/>
        </w:rPr>
        <w:t xml:space="preserve">Δικαιολογητικά συνυποβαλλόμενα με την αίτηση πρόσληψης: </w:t>
      </w:r>
    </w:p>
    <w:p w14:paraId="0E551B82" w14:textId="77777777" w:rsidR="002224A7" w:rsidRPr="002224A7" w:rsidRDefault="002224A7" w:rsidP="002224A7">
      <w:pPr>
        <w:jc w:val="both"/>
        <w:rPr>
          <w:bCs/>
          <w:sz w:val="24"/>
          <w:szCs w:val="24"/>
          <w:lang w:val="el-GR"/>
        </w:rPr>
      </w:pPr>
      <w:r w:rsidRPr="002224A7">
        <w:rPr>
          <w:bCs/>
          <w:sz w:val="24"/>
          <w:szCs w:val="24"/>
          <w:lang w:val="el-GR"/>
        </w:rPr>
        <w:t xml:space="preserve">α. Αντίγραφο της αστυνομικής ταυτότητας. </w:t>
      </w:r>
    </w:p>
    <w:p w14:paraId="720D05A4" w14:textId="77777777" w:rsidR="002224A7" w:rsidRPr="002224A7" w:rsidRDefault="002224A7" w:rsidP="002224A7">
      <w:pPr>
        <w:jc w:val="both"/>
        <w:rPr>
          <w:bCs/>
          <w:sz w:val="24"/>
          <w:szCs w:val="24"/>
          <w:lang w:val="el-GR"/>
        </w:rPr>
      </w:pPr>
      <w:r w:rsidRPr="002224A7">
        <w:rPr>
          <w:bCs/>
          <w:sz w:val="24"/>
          <w:szCs w:val="24"/>
          <w:lang w:val="el-GR"/>
        </w:rPr>
        <w:t xml:space="preserve">β. Πιστοποιητικό οικογενειακής κατάστασης. </w:t>
      </w:r>
    </w:p>
    <w:p w14:paraId="789E665A" w14:textId="77777777" w:rsidR="002224A7" w:rsidRPr="002224A7" w:rsidRDefault="002224A7" w:rsidP="002224A7">
      <w:pPr>
        <w:jc w:val="both"/>
        <w:rPr>
          <w:bCs/>
          <w:sz w:val="24"/>
          <w:szCs w:val="24"/>
          <w:lang w:val="el-GR"/>
        </w:rPr>
      </w:pPr>
      <w:r w:rsidRPr="002224A7">
        <w:rPr>
          <w:bCs/>
          <w:sz w:val="24"/>
          <w:szCs w:val="24"/>
          <w:lang w:val="el-GR"/>
        </w:rPr>
        <w:t>γ. Πιστοποιητικό ποινικού μητρώου.</w:t>
      </w:r>
    </w:p>
    <w:p w14:paraId="6FC97B9C" w14:textId="77777777" w:rsidR="002224A7" w:rsidRPr="002224A7" w:rsidRDefault="002224A7" w:rsidP="002224A7">
      <w:pPr>
        <w:jc w:val="both"/>
        <w:rPr>
          <w:bCs/>
          <w:sz w:val="24"/>
          <w:szCs w:val="24"/>
          <w:lang w:val="el-GR"/>
        </w:rPr>
      </w:pPr>
      <w:r w:rsidRPr="002224A7">
        <w:rPr>
          <w:bCs/>
          <w:sz w:val="24"/>
          <w:szCs w:val="24"/>
          <w:lang w:val="el-GR"/>
        </w:rPr>
        <w:t xml:space="preserve">δ. Πιστοποιητικό στρατολογικής κατάστασης. </w:t>
      </w:r>
    </w:p>
    <w:p w14:paraId="1F9805B0" w14:textId="4BEA1A3B" w:rsidR="002224A7" w:rsidRPr="002224A7" w:rsidRDefault="002224A7" w:rsidP="002224A7">
      <w:pPr>
        <w:jc w:val="both"/>
        <w:rPr>
          <w:bCs/>
          <w:sz w:val="24"/>
          <w:szCs w:val="24"/>
          <w:lang w:val="el-GR"/>
        </w:rPr>
      </w:pPr>
      <w:r w:rsidRPr="002224A7">
        <w:rPr>
          <w:bCs/>
          <w:sz w:val="24"/>
          <w:szCs w:val="24"/>
          <w:lang w:val="el-GR"/>
        </w:rPr>
        <w:t xml:space="preserve">ε. Τίτλους σπουδών και σύντομο βιογραφικό σημείωμα. </w:t>
      </w:r>
    </w:p>
    <w:p w14:paraId="261EE7B6" w14:textId="40811CCF" w:rsidR="002224A7" w:rsidRPr="002224A7" w:rsidRDefault="002224A7" w:rsidP="002224A7">
      <w:pPr>
        <w:jc w:val="both"/>
        <w:rPr>
          <w:bCs/>
          <w:sz w:val="24"/>
          <w:szCs w:val="24"/>
          <w:lang w:val="el-GR"/>
        </w:rPr>
      </w:pPr>
      <w:proofErr w:type="spellStart"/>
      <w:r w:rsidRPr="002224A7">
        <w:rPr>
          <w:bCs/>
          <w:sz w:val="24"/>
          <w:szCs w:val="24"/>
          <w:lang w:val="el-GR"/>
        </w:rPr>
        <w:t>στ</w:t>
      </w:r>
      <w:proofErr w:type="spellEnd"/>
      <w:r w:rsidRPr="002224A7">
        <w:rPr>
          <w:bCs/>
          <w:sz w:val="24"/>
          <w:szCs w:val="24"/>
          <w:lang w:val="el-GR"/>
        </w:rPr>
        <w:t xml:space="preserve">. Βεβαίωση προϋπηρεσίας και αντίγραφο του ασφαλιστικού βιβλιαρίου για την απόδειξη της προϋπηρεσίας αυτής. </w:t>
      </w:r>
    </w:p>
    <w:p w14:paraId="3F0E489E" w14:textId="2262ABF3" w:rsidR="00B727B0" w:rsidRDefault="002224A7" w:rsidP="002224A7">
      <w:pPr>
        <w:jc w:val="both"/>
        <w:rPr>
          <w:bCs/>
          <w:sz w:val="24"/>
          <w:szCs w:val="24"/>
          <w:lang w:val="el-GR"/>
        </w:rPr>
      </w:pPr>
      <w:r w:rsidRPr="002224A7">
        <w:rPr>
          <w:bCs/>
          <w:sz w:val="24"/>
          <w:szCs w:val="24"/>
          <w:lang w:val="el-GR"/>
        </w:rPr>
        <w:t>ζ. Υπεύθυνη Δήλωση του ν. 1599/1986, όπου θα αναγράφονται ο Α.Φ.Μ., η ακριβής διεύθυνση και τηλέφωνο επικοινωνίας, θα βεβαιώνεται η ακρίβεια όλων των υποβληθέντων στοιχείων και θα δηλώνεται ότι θα ενημερώνεται εγγράφως το ΚΤΕΛ για κάθε μεταβολή αυτών.</w:t>
      </w:r>
    </w:p>
    <w:p w14:paraId="0AAC027E" w14:textId="6ECB2C68" w:rsidR="002224A7" w:rsidRPr="002224A7" w:rsidRDefault="002224A7" w:rsidP="002224A7">
      <w:pPr>
        <w:jc w:val="both"/>
        <w:rPr>
          <w:bCs/>
          <w:sz w:val="24"/>
          <w:szCs w:val="24"/>
          <w:lang w:val="el-GR"/>
        </w:rPr>
      </w:pPr>
      <w:r w:rsidRPr="002224A7">
        <w:rPr>
          <w:bCs/>
          <w:sz w:val="24"/>
          <w:szCs w:val="24"/>
          <w:lang w:val="el-GR"/>
        </w:rPr>
        <w:t xml:space="preserve">                                                           </w:t>
      </w:r>
    </w:p>
    <w:p w14:paraId="03E8594B" w14:textId="0B7227EE" w:rsidR="002224A7" w:rsidRPr="002224A7" w:rsidRDefault="002224A7" w:rsidP="002D4C54">
      <w:pPr>
        <w:ind w:firstLine="720"/>
        <w:jc w:val="both"/>
        <w:rPr>
          <w:bCs/>
          <w:sz w:val="24"/>
          <w:szCs w:val="24"/>
          <w:lang w:val="el-GR"/>
        </w:rPr>
      </w:pPr>
      <w:r w:rsidRPr="002224A7">
        <w:rPr>
          <w:bCs/>
          <w:sz w:val="24"/>
          <w:szCs w:val="24"/>
          <w:lang w:val="el-GR"/>
        </w:rPr>
        <w:t>Οι ενδιαφερόμενοι πρέπει να πληρούν τα παρακάτω γενικά και ειδικά προσόντα πρόσληψης σύμφωνα με το</w:t>
      </w:r>
      <w:r w:rsidR="008D2DEF">
        <w:rPr>
          <w:bCs/>
          <w:sz w:val="24"/>
          <w:szCs w:val="24"/>
          <w:lang w:val="el-GR"/>
        </w:rPr>
        <w:t>ν</w:t>
      </w:r>
      <w:r w:rsidRPr="002224A7">
        <w:rPr>
          <w:bCs/>
          <w:sz w:val="24"/>
          <w:szCs w:val="24"/>
          <w:lang w:val="el-GR"/>
        </w:rPr>
        <w:t xml:space="preserve"> </w:t>
      </w:r>
      <w:r w:rsidR="008D2DEF">
        <w:rPr>
          <w:bCs/>
          <w:sz w:val="24"/>
          <w:szCs w:val="24"/>
          <w:lang w:val="el-GR"/>
        </w:rPr>
        <w:t>εσωτερικό κανονισμό του ΚΤΕΛ</w:t>
      </w:r>
      <w:r w:rsidRPr="002224A7">
        <w:rPr>
          <w:bCs/>
          <w:sz w:val="24"/>
          <w:szCs w:val="24"/>
          <w:lang w:val="el-GR"/>
        </w:rPr>
        <w:t xml:space="preserve">: </w:t>
      </w:r>
    </w:p>
    <w:p w14:paraId="18A758CC" w14:textId="7BDBB476" w:rsidR="002224A7" w:rsidRPr="002224A7" w:rsidRDefault="002224A7" w:rsidP="002224A7">
      <w:pPr>
        <w:jc w:val="both"/>
        <w:rPr>
          <w:bCs/>
          <w:sz w:val="24"/>
          <w:szCs w:val="24"/>
          <w:lang w:val="el-GR"/>
        </w:rPr>
      </w:pPr>
      <w:r w:rsidRPr="002224A7">
        <w:rPr>
          <w:bCs/>
          <w:sz w:val="24"/>
          <w:szCs w:val="24"/>
          <w:lang w:val="el-GR"/>
        </w:rPr>
        <w:t>α. Να έχουν την ελληνική ιθαγένεια και να είναι γραμμένοι στα μητρώα ή δημοτολόγια Δήμου ή Κοινότητας ή να έχουν την ιθαγένεια Κράτους μέλους της Ευρωπαϊκής Ένωσης ή του Ενιαίου Ευρωπαϊκού Χώρου (Ε.Ο.Χ.) ή να είναι ομογενείς ή υπήκοοι τρίτων χωρών που διαμένουν επί μακρόν στην Ελλάδα προ της προσλήψεώς των.</w:t>
      </w:r>
    </w:p>
    <w:p w14:paraId="6908E626" w14:textId="2E0A8795" w:rsidR="002224A7" w:rsidRPr="002224A7" w:rsidRDefault="00DA5BF7" w:rsidP="002224A7">
      <w:pPr>
        <w:jc w:val="both"/>
        <w:rPr>
          <w:bCs/>
          <w:sz w:val="24"/>
          <w:szCs w:val="24"/>
          <w:lang w:val="el-GR"/>
        </w:rPr>
      </w:pPr>
      <w:r>
        <w:rPr>
          <w:bCs/>
          <w:sz w:val="24"/>
          <w:szCs w:val="24"/>
          <w:lang w:val="el-GR"/>
        </w:rPr>
        <w:t>β</w:t>
      </w:r>
      <w:r w:rsidR="002224A7" w:rsidRPr="002224A7">
        <w:rPr>
          <w:bCs/>
          <w:sz w:val="24"/>
          <w:szCs w:val="24"/>
          <w:lang w:val="el-GR"/>
        </w:rPr>
        <w:t xml:space="preserve">. Να μην έχουν καταδικαστεί για κακούργημα ή σε οποιαδήποτε ποινή για κλοπή, υπεξαίρεση, απάτη, εκβίαση, απιστία, χρήση και εμπορία ναρκωτικών ουσιών και γενικά για εγκλήματα κατά των ηθών σε βαθμό πλημμελήματος. Να μην έχουν παραπεμφθεί, με τελεσίδικο βούλευμα, για κακούργημα ή για κάποιο από τα παραπάνω αδικήματα. </w:t>
      </w:r>
    </w:p>
    <w:p w14:paraId="571A8BEC" w14:textId="1AA60D32" w:rsidR="002224A7" w:rsidRPr="002224A7" w:rsidRDefault="00DA5BF7" w:rsidP="002224A7">
      <w:pPr>
        <w:jc w:val="both"/>
        <w:rPr>
          <w:bCs/>
          <w:sz w:val="24"/>
          <w:szCs w:val="24"/>
          <w:lang w:val="el-GR"/>
        </w:rPr>
      </w:pPr>
      <w:r>
        <w:rPr>
          <w:bCs/>
          <w:sz w:val="24"/>
          <w:szCs w:val="24"/>
          <w:lang w:val="el-GR"/>
        </w:rPr>
        <w:t>γ</w:t>
      </w:r>
      <w:r w:rsidR="002224A7" w:rsidRPr="002224A7">
        <w:rPr>
          <w:bCs/>
          <w:sz w:val="24"/>
          <w:szCs w:val="24"/>
          <w:lang w:val="el-GR"/>
        </w:rPr>
        <w:t xml:space="preserve">. Να πληρούν τις προϋποθέσεις υγείας για τη θέση που προορίζονται.   </w:t>
      </w:r>
    </w:p>
    <w:p w14:paraId="3076AEEF" w14:textId="54D20194" w:rsidR="002224A7" w:rsidRDefault="00DA5BF7" w:rsidP="002224A7">
      <w:pPr>
        <w:jc w:val="both"/>
        <w:rPr>
          <w:bCs/>
          <w:sz w:val="30"/>
          <w:szCs w:val="30"/>
          <w:lang w:val="el-GR"/>
        </w:rPr>
      </w:pPr>
      <w:r>
        <w:rPr>
          <w:bCs/>
          <w:sz w:val="24"/>
          <w:szCs w:val="24"/>
          <w:lang w:val="el-GR"/>
        </w:rPr>
        <w:t>δ</w:t>
      </w:r>
      <w:r w:rsidR="002224A7" w:rsidRPr="002224A7">
        <w:rPr>
          <w:bCs/>
          <w:sz w:val="24"/>
          <w:szCs w:val="24"/>
          <w:lang w:val="el-GR"/>
        </w:rPr>
        <w:t xml:space="preserve">. Να έχουν απολυτήριο Λυκείου ή ισότιμης σχολής και να κατέχουν επαρκείς γνώσεις της αγγλικής γλώσσας. </w:t>
      </w:r>
      <w:r w:rsidR="002224A7" w:rsidRPr="002224A7">
        <w:rPr>
          <w:bCs/>
          <w:sz w:val="30"/>
          <w:szCs w:val="30"/>
          <w:lang w:val="el-GR"/>
        </w:rPr>
        <w:t xml:space="preserve"> </w:t>
      </w:r>
    </w:p>
    <w:p w14:paraId="299D29E4" w14:textId="41D0D28A" w:rsidR="00B727B0" w:rsidRPr="00B727B0" w:rsidRDefault="00B727B0" w:rsidP="002224A7">
      <w:pPr>
        <w:jc w:val="both"/>
        <w:rPr>
          <w:bCs/>
          <w:sz w:val="24"/>
          <w:szCs w:val="24"/>
          <w:lang w:val="el-GR"/>
        </w:rPr>
      </w:pPr>
      <w:r w:rsidRPr="00B727B0">
        <w:rPr>
          <w:bCs/>
          <w:sz w:val="24"/>
          <w:szCs w:val="24"/>
          <w:lang w:val="el-GR"/>
        </w:rPr>
        <w:t xml:space="preserve">ε. </w:t>
      </w:r>
      <w:r>
        <w:rPr>
          <w:bCs/>
          <w:sz w:val="24"/>
          <w:szCs w:val="24"/>
          <w:lang w:val="el-GR"/>
        </w:rPr>
        <w:t>Να έχουν συμπληρώσει το 18</w:t>
      </w:r>
      <w:r w:rsidRPr="00B727B0">
        <w:rPr>
          <w:bCs/>
          <w:sz w:val="24"/>
          <w:szCs w:val="24"/>
          <w:vertAlign w:val="superscript"/>
          <w:lang w:val="el-GR"/>
        </w:rPr>
        <w:t>ο</w:t>
      </w:r>
      <w:r>
        <w:rPr>
          <w:bCs/>
          <w:sz w:val="24"/>
          <w:szCs w:val="24"/>
          <w:lang w:val="el-GR"/>
        </w:rPr>
        <w:t xml:space="preserve"> έτος της ηλικίας τους.</w:t>
      </w:r>
    </w:p>
    <w:p w14:paraId="2E733C72" w14:textId="169864B4" w:rsidR="002224A7" w:rsidRPr="002224A7" w:rsidRDefault="002224A7" w:rsidP="002224A7">
      <w:pPr>
        <w:rPr>
          <w:b/>
          <w:sz w:val="16"/>
          <w:szCs w:val="16"/>
          <w:lang w:val="el-GR"/>
        </w:rPr>
      </w:pPr>
      <w:r>
        <w:rPr>
          <w:b/>
          <w:sz w:val="32"/>
          <w:szCs w:val="32"/>
          <w:lang w:val="el-GR"/>
        </w:rPr>
        <w:t xml:space="preserve">                                                                     </w:t>
      </w:r>
    </w:p>
    <w:p w14:paraId="15E2AFCB" w14:textId="6F5BFAF2" w:rsidR="002224A7" w:rsidRPr="002224A7" w:rsidRDefault="00B727B0" w:rsidP="00B727B0">
      <w:pPr>
        <w:ind w:left="8080"/>
        <w:jc w:val="center"/>
        <w:rPr>
          <w:bCs/>
          <w:sz w:val="24"/>
          <w:szCs w:val="24"/>
          <w:lang w:val="el-GR"/>
        </w:rPr>
      </w:pPr>
      <w:r>
        <w:rPr>
          <w:noProof/>
        </w:rPr>
        <w:drawing>
          <wp:anchor distT="0" distB="0" distL="114300" distR="114300" simplePos="0" relativeHeight="251658240" behindDoc="1" locked="0" layoutInCell="1" allowOverlap="1" wp14:anchorId="3BC10F25" wp14:editId="70561758">
            <wp:simplePos x="0" y="0"/>
            <wp:positionH relativeFrom="column">
              <wp:posOffset>4919507</wp:posOffset>
            </wp:positionH>
            <wp:positionV relativeFrom="paragraph">
              <wp:posOffset>62230</wp:posOffset>
            </wp:positionV>
            <wp:extent cx="2074123" cy="1162543"/>
            <wp:effectExtent l="0" t="0" r="254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4123" cy="1162543"/>
                    </a:xfrm>
                    <a:prstGeom prst="rect">
                      <a:avLst/>
                    </a:prstGeom>
                    <a:noFill/>
                    <a:ln>
                      <a:noFill/>
                    </a:ln>
                  </pic:spPr>
                </pic:pic>
              </a:graphicData>
            </a:graphic>
            <wp14:sizeRelH relativeFrom="page">
              <wp14:pctWidth>0</wp14:pctWidth>
            </wp14:sizeRelH>
            <wp14:sizeRelV relativeFrom="page">
              <wp14:pctHeight>0</wp14:pctHeight>
            </wp14:sizeRelV>
          </wp:anchor>
        </w:drawing>
      </w:r>
      <w:r w:rsidR="002224A7" w:rsidRPr="002224A7">
        <w:rPr>
          <w:bCs/>
          <w:sz w:val="24"/>
          <w:szCs w:val="24"/>
          <w:lang w:val="el-GR"/>
        </w:rPr>
        <w:t xml:space="preserve">Εκ της  Διοικήσεως </w:t>
      </w:r>
    </w:p>
    <w:p w14:paraId="347EB213" w14:textId="46766F71" w:rsidR="002224A7" w:rsidRPr="002224A7" w:rsidRDefault="002224A7" w:rsidP="00B727B0">
      <w:pPr>
        <w:ind w:left="8080"/>
        <w:jc w:val="center"/>
        <w:rPr>
          <w:bCs/>
          <w:sz w:val="24"/>
          <w:szCs w:val="24"/>
          <w:lang w:val="el-GR"/>
        </w:rPr>
      </w:pPr>
      <w:r w:rsidRPr="002224A7">
        <w:rPr>
          <w:bCs/>
          <w:sz w:val="24"/>
          <w:szCs w:val="24"/>
          <w:lang w:val="el-GR"/>
        </w:rPr>
        <w:t xml:space="preserve">Ο Πρόεδρος </w:t>
      </w:r>
    </w:p>
    <w:p w14:paraId="7A1DB00A" w14:textId="4DA39463" w:rsidR="002224A7" w:rsidRDefault="002224A7" w:rsidP="00B727B0">
      <w:pPr>
        <w:ind w:left="8080"/>
        <w:jc w:val="right"/>
        <w:rPr>
          <w:bCs/>
          <w:sz w:val="24"/>
          <w:szCs w:val="24"/>
          <w:lang w:val="el-GR"/>
        </w:rPr>
      </w:pPr>
    </w:p>
    <w:p w14:paraId="17806AF7" w14:textId="77777777" w:rsidR="002224A7" w:rsidRPr="002224A7" w:rsidRDefault="002224A7" w:rsidP="00B727B0">
      <w:pPr>
        <w:ind w:left="8080"/>
        <w:jc w:val="right"/>
        <w:rPr>
          <w:bCs/>
          <w:sz w:val="16"/>
          <w:szCs w:val="16"/>
          <w:lang w:val="el-GR"/>
        </w:rPr>
      </w:pPr>
    </w:p>
    <w:p w14:paraId="2F87D926" w14:textId="77777777" w:rsidR="002224A7" w:rsidRDefault="002224A7" w:rsidP="00B727B0">
      <w:pPr>
        <w:ind w:left="8080"/>
        <w:jc w:val="right"/>
        <w:rPr>
          <w:bCs/>
          <w:sz w:val="24"/>
          <w:szCs w:val="24"/>
          <w:lang w:val="el-GR"/>
        </w:rPr>
      </w:pPr>
    </w:p>
    <w:p w14:paraId="3FE8444C" w14:textId="77777777" w:rsidR="002224A7" w:rsidRDefault="002224A7" w:rsidP="00B727B0">
      <w:pPr>
        <w:ind w:left="8080"/>
        <w:jc w:val="right"/>
        <w:rPr>
          <w:bCs/>
          <w:sz w:val="24"/>
          <w:szCs w:val="24"/>
          <w:lang w:val="el-GR"/>
        </w:rPr>
      </w:pPr>
    </w:p>
    <w:p w14:paraId="3EB277C9" w14:textId="3736A576" w:rsidR="00AE1649" w:rsidRPr="002B5078" w:rsidRDefault="00B727B0" w:rsidP="00B727B0">
      <w:pPr>
        <w:ind w:left="8080"/>
        <w:jc w:val="center"/>
        <w:rPr>
          <w:b/>
          <w:bCs/>
          <w:sz w:val="32"/>
          <w:szCs w:val="36"/>
          <w:lang w:val="el-GR"/>
        </w:rPr>
      </w:pPr>
      <w:r>
        <w:rPr>
          <w:bCs/>
          <w:sz w:val="24"/>
          <w:szCs w:val="24"/>
          <w:lang w:val="el-GR"/>
        </w:rPr>
        <w:t>Λεοντιάδης</w:t>
      </w:r>
      <w:r w:rsidR="002224A7" w:rsidRPr="002224A7">
        <w:rPr>
          <w:bCs/>
          <w:sz w:val="24"/>
          <w:szCs w:val="24"/>
          <w:lang w:val="el-GR"/>
        </w:rPr>
        <w:t xml:space="preserve">  </w:t>
      </w:r>
      <w:r>
        <w:rPr>
          <w:bCs/>
          <w:sz w:val="24"/>
          <w:szCs w:val="24"/>
          <w:lang w:val="el-GR"/>
        </w:rPr>
        <w:t>Μόσχος-Ηλίας</w:t>
      </w:r>
      <w:r w:rsidR="00FC1701" w:rsidRPr="00AA26AF">
        <w:rPr>
          <w:b/>
          <w:bCs/>
          <w:sz w:val="32"/>
          <w:szCs w:val="36"/>
          <w:lang w:val="el-GR"/>
        </w:rPr>
        <w:t xml:space="preserve"> </w:t>
      </w:r>
    </w:p>
    <w:sectPr w:rsidR="00AE1649" w:rsidRPr="002B5078" w:rsidSect="00E2756E">
      <w:footerReference w:type="default" r:id="rId10"/>
      <w:pgSz w:w="11906" w:h="16838" w:code="9"/>
      <w:pgMar w:top="567" w:right="567" w:bottom="907" w:left="567" w:header="6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86FC" w14:textId="77777777" w:rsidR="00D70F38" w:rsidRDefault="00D70F38">
      <w:r>
        <w:separator/>
      </w:r>
    </w:p>
  </w:endnote>
  <w:endnote w:type="continuationSeparator" w:id="0">
    <w:p w14:paraId="57FF57A2" w14:textId="77777777" w:rsidR="00D70F38" w:rsidRDefault="00D7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A099" w14:textId="77777777" w:rsidR="001F3054" w:rsidRDefault="001F3054">
    <w:pPr>
      <w:pStyle w:val="a4"/>
      <w:pBdr>
        <w:bottom w:val="single" w:sz="6" w:space="1" w:color="auto"/>
      </w:pBdr>
      <w:rPr>
        <w:lang w:val="el-GR"/>
      </w:rPr>
    </w:pPr>
  </w:p>
  <w:p w14:paraId="0482D8E4" w14:textId="77777777" w:rsidR="001F3054" w:rsidRDefault="001F3054">
    <w:pPr>
      <w:pStyle w:val="a4"/>
      <w:rPr>
        <w:lang w:val="el-GR"/>
      </w:rPr>
    </w:pPr>
  </w:p>
  <w:p w14:paraId="2AC744FF" w14:textId="77777777" w:rsidR="001F3054" w:rsidRDefault="001F3054">
    <w:pPr>
      <w:pStyle w:val="a4"/>
      <w:jc w:val="center"/>
      <w:rPr>
        <w:b/>
        <w:sz w:val="22"/>
        <w:lang w:val="el-GR"/>
      </w:rPr>
    </w:pPr>
    <w:r>
      <w:rPr>
        <w:b/>
        <w:sz w:val="22"/>
        <w:lang w:val="el-GR"/>
      </w:rPr>
      <w:t xml:space="preserve">Κοινό Ταμείο Εισπράξεων Λεωφορείων Νομού Πιερίας – Ν. </w:t>
    </w:r>
    <w:proofErr w:type="spellStart"/>
    <w:r>
      <w:rPr>
        <w:b/>
        <w:sz w:val="22"/>
        <w:lang w:val="el-GR"/>
      </w:rPr>
      <w:t>Δίκα</w:t>
    </w:r>
    <w:proofErr w:type="spellEnd"/>
    <w:r>
      <w:rPr>
        <w:b/>
        <w:sz w:val="22"/>
        <w:lang w:val="el-GR"/>
      </w:rPr>
      <w:t xml:space="preserve">  15 – 60100 – Κατερίνη.</w:t>
    </w:r>
  </w:p>
  <w:p w14:paraId="39AEBDE2" w14:textId="77777777" w:rsidR="001F3054" w:rsidRDefault="001F3054">
    <w:pPr>
      <w:pStyle w:val="a4"/>
      <w:jc w:val="center"/>
      <w:rPr>
        <w:b/>
        <w:sz w:val="10"/>
        <w:lang w:val="el-GR"/>
      </w:rPr>
    </w:pPr>
  </w:p>
  <w:p w14:paraId="7FB7595F" w14:textId="188EE9A1" w:rsidR="001F3054" w:rsidRDefault="001F3054">
    <w:pPr>
      <w:pStyle w:val="a4"/>
      <w:jc w:val="center"/>
      <w:rPr>
        <w:b/>
        <w:lang w:val="el-GR"/>
      </w:rPr>
    </w:pPr>
    <w:r>
      <w:rPr>
        <w:b/>
        <w:lang w:val="el-GR"/>
      </w:rPr>
      <w:t xml:space="preserve">Τηλέφωνα : Πληροφορίες (23510) 23313 - </w:t>
    </w:r>
    <w:proofErr w:type="spellStart"/>
    <w:r w:rsidR="00AA26AF">
      <w:rPr>
        <w:b/>
        <w:lang w:val="el-GR"/>
      </w:rPr>
      <w:t>Γρ</w:t>
    </w:r>
    <w:proofErr w:type="spellEnd"/>
    <w:r w:rsidR="00AA26AF">
      <w:rPr>
        <w:b/>
        <w:lang w:val="el-GR"/>
      </w:rPr>
      <w:t xml:space="preserve">. Κίνησης (23510) 29317 - Λογιστήριο (23510) 29338 - </w:t>
    </w:r>
    <w:r>
      <w:rPr>
        <w:b/>
        <w:lang w:val="el-GR"/>
      </w:rPr>
      <w:t>Πρόεδρος (23510) 25430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AFAA" w14:textId="77777777" w:rsidR="00D70F38" w:rsidRDefault="00D70F38">
      <w:r>
        <w:separator/>
      </w:r>
    </w:p>
  </w:footnote>
  <w:footnote w:type="continuationSeparator" w:id="0">
    <w:p w14:paraId="6C364900" w14:textId="77777777" w:rsidR="00D70F38" w:rsidRDefault="00D70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8E9"/>
    <w:multiLevelType w:val="multilevel"/>
    <w:tmpl w:val="1910EEC2"/>
    <w:lvl w:ilvl="0">
      <w:start w:val="6"/>
      <w:numFmt w:val="decimal"/>
      <w:lvlText w:val="%1"/>
      <w:lvlJc w:val="left"/>
      <w:pPr>
        <w:tabs>
          <w:tab w:val="num" w:pos="780"/>
        </w:tabs>
        <w:ind w:left="780" w:hanging="780"/>
      </w:pPr>
      <w:rPr>
        <w:rFonts w:hint="default"/>
      </w:rPr>
    </w:lvl>
    <w:lvl w:ilvl="1">
      <w:start w:val="50"/>
      <w:numFmt w:val="decimal"/>
      <w:lvlText w:val="%1.%2"/>
      <w:lvlJc w:val="left"/>
      <w:pPr>
        <w:tabs>
          <w:tab w:val="num" w:pos="3930"/>
        </w:tabs>
        <w:ind w:left="3930" w:hanging="780"/>
      </w:pPr>
      <w:rPr>
        <w:rFonts w:hint="default"/>
      </w:rPr>
    </w:lvl>
    <w:lvl w:ilvl="2">
      <w:start w:val="1"/>
      <w:numFmt w:val="decimal"/>
      <w:lvlText w:val="%1.%2.%3"/>
      <w:lvlJc w:val="left"/>
      <w:pPr>
        <w:tabs>
          <w:tab w:val="num" w:pos="7080"/>
        </w:tabs>
        <w:ind w:left="7080" w:hanging="780"/>
      </w:pPr>
      <w:rPr>
        <w:rFonts w:hint="default"/>
      </w:rPr>
    </w:lvl>
    <w:lvl w:ilvl="3">
      <w:start w:val="1"/>
      <w:numFmt w:val="decimal"/>
      <w:lvlText w:val="%1.%2.%3.%4"/>
      <w:lvlJc w:val="left"/>
      <w:pPr>
        <w:tabs>
          <w:tab w:val="num" w:pos="10530"/>
        </w:tabs>
        <w:ind w:left="10530" w:hanging="1080"/>
      </w:pPr>
      <w:rPr>
        <w:rFonts w:hint="default"/>
      </w:rPr>
    </w:lvl>
    <w:lvl w:ilvl="4">
      <w:start w:val="1"/>
      <w:numFmt w:val="decimal"/>
      <w:lvlText w:val="%1.%2.%3.%4.%5"/>
      <w:lvlJc w:val="left"/>
      <w:pPr>
        <w:tabs>
          <w:tab w:val="num" w:pos="13680"/>
        </w:tabs>
        <w:ind w:left="13680" w:hanging="1080"/>
      </w:pPr>
      <w:rPr>
        <w:rFonts w:hint="default"/>
      </w:rPr>
    </w:lvl>
    <w:lvl w:ilvl="5">
      <w:start w:val="1"/>
      <w:numFmt w:val="decimal"/>
      <w:lvlText w:val="%1.%2.%3.%4.%5.%6"/>
      <w:lvlJc w:val="left"/>
      <w:pPr>
        <w:tabs>
          <w:tab w:val="num" w:pos="17190"/>
        </w:tabs>
        <w:ind w:left="17190" w:hanging="1440"/>
      </w:pPr>
      <w:rPr>
        <w:rFonts w:hint="default"/>
      </w:rPr>
    </w:lvl>
    <w:lvl w:ilvl="6">
      <w:start w:val="1"/>
      <w:numFmt w:val="decimal"/>
      <w:lvlText w:val="%1.%2.%3.%4.%5.%6.%7"/>
      <w:lvlJc w:val="left"/>
      <w:pPr>
        <w:tabs>
          <w:tab w:val="num" w:pos="20340"/>
        </w:tabs>
        <w:ind w:left="20340" w:hanging="1440"/>
      </w:pPr>
      <w:rPr>
        <w:rFonts w:hint="default"/>
      </w:rPr>
    </w:lvl>
    <w:lvl w:ilvl="7">
      <w:start w:val="1"/>
      <w:numFmt w:val="decimal"/>
      <w:lvlText w:val="%1.%2.%3.%4.%5.%6.%7.%8"/>
      <w:lvlJc w:val="left"/>
      <w:pPr>
        <w:tabs>
          <w:tab w:val="num" w:pos="23850"/>
        </w:tabs>
        <w:ind w:left="23850" w:hanging="1800"/>
      </w:pPr>
      <w:rPr>
        <w:rFonts w:hint="default"/>
      </w:rPr>
    </w:lvl>
    <w:lvl w:ilvl="8">
      <w:start w:val="1"/>
      <w:numFmt w:val="decimal"/>
      <w:lvlText w:val="%1.%2.%3.%4.%5.%6.%7.%8.%9"/>
      <w:lvlJc w:val="left"/>
      <w:pPr>
        <w:tabs>
          <w:tab w:val="num" w:pos="27360"/>
        </w:tabs>
        <w:ind w:left="27360" w:hanging="2160"/>
      </w:pPr>
      <w:rPr>
        <w:rFonts w:hint="default"/>
      </w:rPr>
    </w:lvl>
  </w:abstractNum>
  <w:abstractNum w:abstractNumId="1" w15:restartNumberingAfterBreak="0">
    <w:nsid w:val="1FA07464"/>
    <w:multiLevelType w:val="singleLevel"/>
    <w:tmpl w:val="04080011"/>
    <w:lvl w:ilvl="0">
      <w:start w:val="1"/>
      <w:numFmt w:val="decimal"/>
      <w:lvlText w:val="%1)"/>
      <w:lvlJc w:val="left"/>
      <w:pPr>
        <w:tabs>
          <w:tab w:val="num" w:pos="360"/>
        </w:tabs>
        <w:ind w:left="360" w:hanging="360"/>
      </w:pPr>
      <w:rPr>
        <w:rFonts w:hint="default"/>
      </w:rPr>
    </w:lvl>
  </w:abstractNum>
  <w:abstractNum w:abstractNumId="2" w15:restartNumberingAfterBreak="0">
    <w:nsid w:val="26053566"/>
    <w:multiLevelType w:val="singleLevel"/>
    <w:tmpl w:val="6CE403B4"/>
    <w:lvl w:ilvl="0">
      <w:start w:val="2"/>
      <w:numFmt w:val="bullet"/>
      <w:lvlText w:val="-"/>
      <w:lvlJc w:val="left"/>
      <w:pPr>
        <w:tabs>
          <w:tab w:val="num" w:pos="360"/>
        </w:tabs>
        <w:ind w:left="360" w:hanging="360"/>
      </w:pPr>
      <w:rPr>
        <w:rFonts w:hint="default"/>
      </w:rPr>
    </w:lvl>
  </w:abstractNum>
  <w:abstractNum w:abstractNumId="3" w15:restartNumberingAfterBreak="0">
    <w:nsid w:val="41FB0B6F"/>
    <w:multiLevelType w:val="singleLevel"/>
    <w:tmpl w:val="0408000F"/>
    <w:lvl w:ilvl="0">
      <w:start w:val="1"/>
      <w:numFmt w:val="decimal"/>
      <w:lvlText w:val="%1."/>
      <w:lvlJc w:val="left"/>
      <w:pPr>
        <w:tabs>
          <w:tab w:val="num" w:pos="360"/>
        </w:tabs>
        <w:ind w:left="360" w:hanging="360"/>
      </w:pPr>
    </w:lvl>
  </w:abstractNum>
  <w:abstractNum w:abstractNumId="4" w15:restartNumberingAfterBreak="0">
    <w:nsid w:val="48813AD7"/>
    <w:multiLevelType w:val="singleLevel"/>
    <w:tmpl w:val="0408000F"/>
    <w:lvl w:ilvl="0">
      <w:start w:val="1"/>
      <w:numFmt w:val="decimal"/>
      <w:lvlText w:val="%1."/>
      <w:lvlJc w:val="left"/>
      <w:pPr>
        <w:tabs>
          <w:tab w:val="num" w:pos="360"/>
        </w:tabs>
        <w:ind w:left="360" w:hanging="360"/>
      </w:pPr>
    </w:lvl>
  </w:abstractNum>
  <w:abstractNum w:abstractNumId="5" w15:restartNumberingAfterBreak="0">
    <w:nsid w:val="4CFD3FD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0617804"/>
    <w:multiLevelType w:val="hybridMultilevel"/>
    <w:tmpl w:val="90464D7C"/>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10495837">
    <w:abstractNumId w:val="0"/>
  </w:num>
  <w:num w:numId="2" w16cid:durableId="1348210172">
    <w:abstractNumId w:val="2"/>
  </w:num>
  <w:num w:numId="3" w16cid:durableId="233509464">
    <w:abstractNumId w:val="1"/>
  </w:num>
  <w:num w:numId="4" w16cid:durableId="1477988707">
    <w:abstractNumId w:val="3"/>
  </w:num>
  <w:num w:numId="5" w16cid:durableId="1277104497">
    <w:abstractNumId w:val="5"/>
  </w:num>
  <w:num w:numId="6" w16cid:durableId="2002729843">
    <w:abstractNumId w:val="4"/>
  </w:num>
  <w:num w:numId="7" w16cid:durableId="395394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AB"/>
    <w:rsid w:val="00016684"/>
    <w:rsid w:val="00032EDE"/>
    <w:rsid w:val="000368E6"/>
    <w:rsid w:val="00042C2B"/>
    <w:rsid w:val="00043C62"/>
    <w:rsid w:val="000500D2"/>
    <w:rsid w:val="0007177F"/>
    <w:rsid w:val="000718B1"/>
    <w:rsid w:val="0007729B"/>
    <w:rsid w:val="00086506"/>
    <w:rsid w:val="00090C7D"/>
    <w:rsid w:val="00091F53"/>
    <w:rsid w:val="000C1B1C"/>
    <w:rsid w:val="000F3084"/>
    <w:rsid w:val="0011509D"/>
    <w:rsid w:val="0014593C"/>
    <w:rsid w:val="0014674B"/>
    <w:rsid w:val="0015127E"/>
    <w:rsid w:val="00154CFF"/>
    <w:rsid w:val="00157B95"/>
    <w:rsid w:val="00166FBF"/>
    <w:rsid w:val="00171FD2"/>
    <w:rsid w:val="0017240F"/>
    <w:rsid w:val="00177D57"/>
    <w:rsid w:val="001810B0"/>
    <w:rsid w:val="00192A68"/>
    <w:rsid w:val="001B25CC"/>
    <w:rsid w:val="001D37CF"/>
    <w:rsid w:val="001D38C6"/>
    <w:rsid w:val="001F3054"/>
    <w:rsid w:val="001F6860"/>
    <w:rsid w:val="00206C55"/>
    <w:rsid w:val="00212E33"/>
    <w:rsid w:val="00213E1B"/>
    <w:rsid w:val="00216C9C"/>
    <w:rsid w:val="002224A7"/>
    <w:rsid w:val="00236DFA"/>
    <w:rsid w:val="00262951"/>
    <w:rsid w:val="00263B30"/>
    <w:rsid w:val="00282D41"/>
    <w:rsid w:val="002858E7"/>
    <w:rsid w:val="002B5078"/>
    <w:rsid w:val="002D4C54"/>
    <w:rsid w:val="002D67DA"/>
    <w:rsid w:val="003163D7"/>
    <w:rsid w:val="00320AD3"/>
    <w:rsid w:val="003212A9"/>
    <w:rsid w:val="003232D2"/>
    <w:rsid w:val="0032588C"/>
    <w:rsid w:val="003345B6"/>
    <w:rsid w:val="00335A5D"/>
    <w:rsid w:val="003450A5"/>
    <w:rsid w:val="00357150"/>
    <w:rsid w:val="003626EF"/>
    <w:rsid w:val="0037387A"/>
    <w:rsid w:val="00377154"/>
    <w:rsid w:val="00387103"/>
    <w:rsid w:val="003930AD"/>
    <w:rsid w:val="00393235"/>
    <w:rsid w:val="003B09DC"/>
    <w:rsid w:val="003C490B"/>
    <w:rsid w:val="003D319F"/>
    <w:rsid w:val="00405144"/>
    <w:rsid w:val="00406AAA"/>
    <w:rsid w:val="00410EC7"/>
    <w:rsid w:val="004369E4"/>
    <w:rsid w:val="004442E5"/>
    <w:rsid w:val="00447931"/>
    <w:rsid w:val="00456976"/>
    <w:rsid w:val="00465DFD"/>
    <w:rsid w:val="00466542"/>
    <w:rsid w:val="0047683F"/>
    <w:rsid w:val="0047702F"/>
    <w:rsid w:val="00487E43"/>
    <w:rsid w:val="00491D27"/>
    <w:rsid w:val="004A149F"/>
    <w:rsid w:val="004C12C9"/>
    <w:rsid w:val="004C6905"/>
    <w:rsid w:val="004E3123"/>
    <w:rsid w:val="004F6D46"/>
    <w:rsid w:val="00526B8C"/>
    <w:rsid w:val="00534900"/>
    <w:rsid w:val="005403DF"/>
    <w:rsid w:val="00555514"/>
    <w:rsid w:val="005608B9"/>
    <w:rsid w:val="00577D29"/>
    <w:rsid w:val="00595854"/>
    <w:rsid w:val="005A67D1"/>
    <w:rsid w:val="005C0FFF"/>
    <w:rsid w:val="005D197C"/>
    <w:rsid w:val="005D391C"/>
    <w:rsid w:val="005E0D95"/>
    <w:rsid w:val="006644BE"/>
    <w:rsid w:val="006856DA"/>
    <w:rsid w:val="00693472"/>
    <w:rsid w:val="006B07E9"/>
    <w:rsid w:val="006B1116"/>
    <w:rsid w:val="006B3CAE"/>
    <w:rsid w:val="006D588B"/>
    <w:rsid w:val="006E249B"/>
    <w:rsid w:val="006E24B4"/>
    <w:rsid w:val="006F2DC5"/>
    <w:rsid w:val="00721EB4"/>
    <w:rsid w:val="007265D1"/>
    <w:rsid w:val="00783ACF"/>
    <w:rsid w:val="007C3461"/>
    <w:rsid w:val="007E4F09"/>
    <w:rsid w:val="007F1C07"/>
    <w:rsid w:val="00804F18"/>
    <w:rsid w:val="00814581"/>
    <w:rsid w:val="0082663E"/>
    <w:rsid w:val="0085262E"/>
    <w:rsid w:val="008736EC"/>
    <w:rsid w:val="008A279B"/>
    <w:rsid w:val="008A296B"/>
    <w:rsid w:val="008C574A"/>
    <w:rsid w:val="008D2DEF"/>
    <w:rsid w:val="009204F9"/>
    <w:rsid w:val="00934438"/>
    <w:rsid w:val="00950F68"/>
    <w:rsid w:val="00955C9E"/>
    <w:rsid w:val="0096249F"/>
    <w:rsid w:val="00973F05"/>
    <w:rsid w:val="009850E2"/>
    <w:rsid w:val="00990BF6"/>
    <w:rsid w:val="009A4E17"/>
    <w:rsid w:val="009B2388"/>
    <w:rsid w:val="009D2A84"/>
    <w:rsid w:val="00A14A1B"/>
    <w:rsid w:val="00A2688B"/>
    <w:rsid w:val="00A318C8"/>
    <w:rsid w:val="00A35897"/>
    <w:rsid w:val="00A36249"/>
    <w:rsid w:val="00A56323"/>
    <w:rsid w:val="00A66E04"/>
    <w:rsid w:val="00A82511"/>
    <w:rsid w:val="00A918CD"/>
    <w:rsid w:val="00A95B74"/>
    <w:rsid w:val="00A96E8D"/>
    <w:rsid w:val="00AA26AF"/>
    <w:rsid w:val="00AA77FC"/>
    <w:rsid w:val="00AD3787"/>
    <w:rsid w:val="00AD4969"/>
    <w:rsid w:val="00AE1649"/>
    <w:rsid w:val="00B415B3"/>
    <w:rsid w:val="00B43ED3"/>
    <w:rsid w:val="00B4533D"/>
    <w:rsid w:val="00B53406"/>
    <w:rsid w:val="00B65140"/>
    <w:rsid w:val="00B66F56"/>
    <w:rsid w:val="00B727B0"/>
    <w:rsid w:val="00BA43B0"/>
    <w:rsid w:val="00BD7B4A"/>
    <w:rsid w:val="00BE0A2D"/>
    <w:rsid w:val="00C24046"/>
    <w:rsid w:val="00C402D7"/>
    <w:rsid w:val="00C4510D"/>
    <w:rsid w:val="00C464C4"/>
    <w:rsid w:val="00C767A8"/>
    <w:rsid w:val="00C85B44"/>
    <w:rsid w:val="00C9043E"/>
    <w:rsid w:val="00C92B63"/>
    <w:rsid w:val="00CB666F"/>
    <w:rsid w:val="00CC019C"/>
    <w:rsid w:val="00CD2AEC"/>
    <w:rsid w:val="00CE1A0E"/>
    <w:rsid w:val="00D047A4"/>
    <w:rsid w:val="00D25AC0"/>
    <w:rsid w:val="00D427BD"/>
    <w:rsid w:val="00D54901"/>
    <w:rsid w:val="00D611D7"/>
    <w:rsid w:val="00D6159C"/>
    <w:rsid w:val="00D70F38"/>
    <w:rsid w:val="00D72E4B"/>
    <w:rsid w:val="00D7445D"/>
    <w:rsid w:val="00D8039E"/>
    <w:rsid w:val="00D86E1D"/>
    <w:rsid w:val="00DA5BF7"/>
    <w:rsid w:val="00DB22ED"/>
    <w:rsid w:val="00DB735F"/>
    <w:rsid w:val="00DD0D41"/>
    <w:rsid w:val="00DE461E"/>
    <w:rsid w:val="00DE5686"/>
    <w:rsid w:val="00DE58AB"/>
    <w:rsid w:val="00E25E07"/>
    <w:rsid w:val="00E2756E"/>
    <w:rsid w:val="00E27690"/>
    <w:rsid w:val="00E3121C"/>
    <w:rsid w:val="00E429E3"/>
    <w:rsid w:val="00E43CD2"/>
    <w:rsid w:val="00E457A5"/>
    <w:rsid w:val="00E5364C"/>
    <w:rsid w:val="00E91C65"/>
    <w:rsid w:val="00EA7597"/>
    <w:rsid w:val="00EB0DE9"/>
    <w:rsid w:val="00EF6273"/>
    <w:rsid w:val="00F16E18"/>
    <w:rsid w:val="00F2494C"/>
    <w:rsid w:val="00F43356"/>
    <w:rsid w:val="00F52CAB"/>
    <w:rsid w:val="00F55672"/>
    <w:rsid w:val="00F64D46"/>
    <w:rsid w:val="00F67BD7"/>
    <w:rsid w:val="00F75CF4"/>
    <w:rsid w:val="00FC1701"/>
    <w:rsid w:val="00FC488B"/>
    <w:rsid w:val="00FD4008"/>
    <w:rsid w:val="00FE2B53"/>
    <w:rsid w:val="00FE35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73727"/>
  <w15:chartTrackingRefBased/>
  <w15:docId w15:val="{C2E23E59-FDC1-46E1-8769-3C2C7D11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AU"/>
    </w:rPr>
  </w:style>
  <w:style w:type="paragraph" w:styleId="1">
    <w:name w:val="heading 1"/>
    <w:basedOn w:val="a"/>
    <w:next w:val="a"/>
    <w:qFormat/>
    <w:pPr>
      <w:keepNext/>
      <w:spacing w:line="360" w:lineRule="auto"/>
      <w:ind w:firstLine="720"/>
      <w:jc w:val="both"/>
      <w:outlineLvl w:val="0"/>
    </w:pPr>
    <w:rPr>
      <w:sz w:val="24"/>
      <w:lang w:val="el-GR"/>
    </w:rPr>
  </w:style>
  <w:style w:type="paragraph" w:styleId="2">
    <w:name w:val="heading 2"/>
    <w:basedOn w:val="a"/>
    <w:next w:val="a"/>
    <w:qFormat/>
    <w:pPr>
      <w:keepNext/>
      <w:ind w:firstLine="720"/>
      <w:outlineLvl w:val="1"/>
    </w:pPr>
    <w:rPr>
      <w:b/>
      <w:lang w:val="el-GR"/>
    </w:rPr>
  </w:style>
  <w:style w:type="paragraph" w:styleId="3">
    <w:name w:val="heading 3"/>
    <w:basedOn w:val="a"/>
    <w:next w:val="a"/>
    <w:qFormat/>
    <w:pPr>
      <w:keepNext/>
      <w:spacing w:line="360" w:lineRule="auto"/>
      <w:ind w:firstLine="720"/>
      <w:jc w:val="both"/>
      <w:outlineLvl w:val="2"/>
    </w:pPr>
    <w:rPr>
      <w:b/>
      <w:sz w:val="36"/>
      <w:lang w:val="el-GR"/>
    </w:rPr>
  </w:style>
  <w:style w:type="paragraph" w:styleId="4">
    <w:name w:val="heading 4"/>
    <w:basedOn w:val="a"/>
    <w:next w:val="a"/>
    <w:qFormat/>
    <w:pPr>
      <w:keepNext/>
      <w:outlineLvl w:val="3"/>
    </w:pPr>
    <w:rPr>
      <w:b/>
      <w:sz w:val="30"/>
      <w:u w:val="single"/>
      <w:lang w:val="el-GR"/>
    </w:rPr>
  </w:style>
  <w:style w:type="paragraph" w:styleId="5">
    <w:name w:val="heading 5"/>
    <w:basedOn w:val="a"/>
    <w:next w:val="a"/>
    <w:qFormat/>
    <w:pPr>
      <w:keepNext/>
      <w:outlineLvl w:val="4"/>
    </w:pPr>
    <w:rPr>
      <w:sz w:val="24"/>
      <w:lang w:val="el-GR"/>
    </w:rPr>
  </w:style>
  <w:style w:type="paragraph" w:styleId="6">
    <w:name w:val="heading 6"/>
    <w:basedOn w:val="a"/>
    <w:next w:val="a"/>
    <w:qFormat/>
    <w:pPr>
      <w:keepNext/>
      <w:outlineLvl w:val="5"/>
    </w:pPr>
    <w:rPr>
      <w:b/>
      <w:sz w:val="40"/>
      <w:lang w:val="el-GR"/>
    </w:rPr>
  </w:style>
  <w:style w:type="paragraph" w:styleId="7">
    <w:name w:val="heading 7"/>
    <w:basedOn w:val="a"/>
    <w:next w:val="a"/>
    <w:qFormat/>
    <w:pPr>
      <w:keepNext/>
      <w:outlineLvl w:val="6"/>
    </w:pPr>
    <w:rPr>
      <w:b/>
      <w:sz w:val="28"/>
      <w:lang w:val="en-US"/>
    </w:rPr>
  </w:style>
  <w:style w:type="paragraph" w:styleId="8">
    <w:name w:val="heading 8"/>
    <w:basedOn w:val="a"/>
    <w:next w:val="a"/>
    <w:qFormat/>
    <w:pPr>
      <w:keepNext/>
      <w:outlineLvl w:val="7"/>
    </w:pPr>
    <w:rPr>
      <w:sz w:val="32"/>
      <w:lang w:val="en-US"/>
    </w:rPr>
  </w:style>
  <w:style w:type="paragraph" w:styleId="9">
    <w:name w:val="heading 9"/>
    <w:basedOn w:val="a"/>
    <w:next w:val="a"/>
    <w:qFormat/>
    <w:pPr>
      <w:keepNext/>
      <w:outlineLvl w:val="8"/>
    </w:pPr>
    <w:rPr>
      <w:b/>
      <w:sz w:val="3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spacing w:line="480" w:lineRule="auto"/>
      <w:ind w:firstLine="567"/>
      <w:jc w:val="both"/>
    </w:pPr>
    <w:rPr>
      <w:lang w:val="el-GR"/>
    </w:rPr>
  </w:style>
  <w:style w:type="paragraph" w:styleId="a6">
    <w:name w:val="Body Text"/>
    <w:basedOn w:val="a"/>
    <w:rPr>
      <w:sz w:val="28"/>
      <w:lang w:val="el-GR"/>
    </w:rPr>
  </w:style>
  <w:style w:type="paragraph" w:styleId="20">
    <w:name w:val="Body Text 2"/>
    <w:basedOn w:val="a"/>
    <w:rPr>
      <w:sz w:val="32"/>
      <w:lang w:val="el-GR"/>
    </w:rPr>
  </w:style>
  <w:style w:type="paragraph" w:styleId="30">
    <w:name w:val="Body Text 3"/>
    <w:basedOn w:val="a"/>
    <w:rPr>
      <w:b/>
      <w:sz w:val="36"/>
      <w:lang w:val="el-GR"/>
    </w:rPr>
  </w:style>
  <w:style w:type="paragraph" w:styleId="a7">
    <w:name w:val="Balloon Text"/>
    <w:basedOn w:val="a"/>
    <w:semiHidden/>
    <w:rsid w:val="00C9043E"/>
    <w:rPr>
      <w:rFonts w:ascii="Tahoma" w:hAnsi="Tahoma" w:cs="Tahoma"/>
      <w:sz w:val="16"/>
      <w:szCs w:val="16"/>
    </w:rPr>
  </w:style>
  <w:style w:type="paragraph" w:styleId="a8">
    <w:name w:val="List Paragraph"/>
    <w:basedOn w:val="a"/>
    <w:qFormat/>
    <w:rsid w:val="002858E7"/>
    <w:pPr>
      <w:spacing w:after="200" w:line="276" w:lineRule="auto"/>
      <w:ind w:left="720"/>
      <w:contextualSpacing/>
    </w:pPr>
    <w:rPr>
      <w:rFonts w:ascii="Calibri" w:eastAsia="Calibri" w:hAnsi="Calibri"/>
      <w:sz w:val="22"/>
      <w:szCs w:val="22"/>
      <w:lang w:val="el-GR" w:eastAsia="en-US"/>
    </w:rPr>
  </w:style>
  <w:style w:type="character" w:customStyle="1" w:styleId="Char">
    <w:name w:val="Κεφαλίδα Char"/>
    <w:basedOn w:val="a0"/>
    <w:link w:val="a3"/>
    <w:uiPriority w:val="99"/>
    <w:rsid w:val="00E2756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6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928;&#961;&#972;&#964;&#965;&#960;&#945;\&#917;&#960;&#953;&#963;&#964;&#959;&#955;&#941;&#962;%20&amp;%20&#966;&#945;&#958;\&#917;&#960;&#953;&#963;&#964;&#959;&#955;&#942;%20&#922;&#932;&#917;&#923;.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CBA70-F96C-4C15-9772-7AD60623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Επιστολή ΚΤΕΛ.dot</Template>
  <TotalTime>1</TotalTime>
  <Pages>1</Pages>
  <Words>435</Words>
  <Characters>2349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Κατερίνη</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Κατερίνη</dc:title>
  <dc:subject/>
  <dc:creator>KTEL</dc:creator>
  <cp:keywords/>
  <cp:lastModifiedBy>Γιάννης Μπαρμπέρης</cp:lastModifiedBy>
  <cp:revision>2</cp:revision>
  <cp:lastPrinted>2023-09-25T10:57:00Z</cp:lastPrinted>
  <dcterms:created xsi:type="dcterms:W3CDTF">2023-09-25T10:59:00Z</dcterms:created>
  <dcterms:modified xsi:type="dcterms:W3CDTF">2023-09-25T10:59:00Z</dcterms:modified>
</cp:coreProperties>
</file>